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311" w:rsidRPr="00E15311" w:rsidRDefault="005570C7" w:rsidP="00E15311">
      <w:pPr>
        <w:shd w:val="clear" w:color="auto" w:fill="FFFFFF"/>
        <w:spacing w:after="150" w:line="240" w:lineRule="auto"/>
        <w:outlineLvl w:val="0"/>
        <w:rPr>
          <w:rFonts w:ascii="Arial" w:eastAsia="Times New Roman" w:hAnsi="Arial" w:cs="Arial"/>
          <w:color w:val="58231A"/>
          <w:kern w:val="36"/>
          <w:sz w:val="54"/>
          <w:szCs w:val="54"/>
          <w:lang w:eastAsia="tr-TR"/>
        </w:rPr>
      </w:pPr>
      <w:r>
        <w:rPr>
          <w:rFonts w:ascii="Arial" w:eastAsia="Times New Roman" w:hAnsi="Arial" w:cs="Arial"/>
          <w:color w:val="58231A"/>
          <w:kern w:val="36"/>
          <w:sz w:val="54"/>
          <w:szCs w:val="54"/>
          <w:lang w:eastAsia="tr-TR"/>
        </w:rPr>
        <w:t>ERDEM PETROL ÜRÜNLERİ SANAYİ PAZARLAMA LİMİTED ŞİRKETİ</w:t>
      </w:r>
      <w:r w:rsidR="00E15311" w:rsidRPr="00E15311">
        <w:rPr>
          <w:rFonts w:ascii="Arial" w:eastAsia="Times New Roman" w:hAnsi="Arial" w:cs="Arial"/>
          <w:color w:val="58231A"/>
          <w:kern w:val="36"/>
          <w:sz w:val="54"/>
          <w:szCs w:val="54"/>
          <w:lang w:eastAsia="tr-TR"/>
        </w:rPr>
        <w:t xml:space="preserve"> - Kişisel Verilerin Korunması ve İşlenmesi Politikası</w:t>
      </w:r>
    </w:p>
    <w:p w:rsidR="00E15311" w:rsidRPr="00E15311" w:rsidRDefault="005570C7"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ERDEM PETROL ÜRÜNLERİ SANAYİ PAZARLAMA LİMİTED ŞİRKETİ </w:t>
      </w:r>
      <w:r w:rsidR="00E15311" w:rsidRPr="00E15311">
        <w:rPr>
          <w:rFonts w:ascii="Arial" w:eastAsia="Times New Roman" w:hAnsi="Arial" w:cs="Arial"/>
          <w:color w:val="666666"/>
          <w:sz w:val="21"/>
          <w:szCs w:val="21"/>
          <w:lang w:eastAsia="tr-TR"/>
        </w:rPr>
        <w:t>KİŞİSEL VERİLERİN KORUNMASI VE İŞLENMESİ POLİTİKASI</w:t>
      </w:r>
    </w:p>
    <w:p w:rsidR="005570C7" w:rsidRDefault="005570C7" w:rsidP="00E15311">
      <w:pPr>
        <w:shd w:val="clear" w:color="auto" w:fill="FFFFFF"/>
        <w:spacing w:after="0" w:line="330" w:lineRule="atLeast"/>
        <w:rPr>
          <w:rFonts w:ascii="Arial" w:eastAsia="Times New Roman" w:hAnsi="Arial" w:cs="Arial"/>
          <w:color w:val="666666"/>
          <w:sz w:val="21"/>
          <w:szCs w:val="21"/>
          <w:lang w:eastAsia="tr-TR"/>
        </w:rPr>
      </w:pP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POLİTİKA HAKKINDA</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6698 Sayılı Kişisel Verilerin Korunması Kanunu (“Kanun”) 7 Nisan 2016 tarihinde yürürlüğe girmiş olup “kimliği belirli veya belirlenebilir gerçek kişi”lere ilişkin her türlü bilginin işlenmesine ilişkin düzenlemeleri içermektedir.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İşbu </w:t>
      </w:r>
      <w:r w:rsidR="005570C7">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Kişisel Verilerin Korunması ve İşlenmesi Politikası (“Politika”), </w:t>
      </w:r>
      <w:r w:rsidR="005570C7">
        <w:rPr>
          <w:rFonts w:ascii="Arial" w:eastAsia="Times New Roman" w:hAnsi="Arial" w:cs="Arial"/>
          <w:color w:val="666666"/>
          <w:sz w:val="21"/>
          <w:szCs w:val="21"/>
          <w:lang w:eastAsia="tr-TR"/>
        </w:rPr>
        <w:t>Erdem Petrol Ürünleri Sanayi Pazarlama Limited Şirketi  tarafından (“Erdem Petrol</w:t>
      </w:r>
      <w:r w:rsidRPr="00E15311">
        <w:rPr>
          <w:rFonts w:ascii="Arial" w:eastAsia="Times New Roman" w:hAnsi="Arial" w:cs="Arial"/>
          <w:color w:val="666666"/>
          <w:sz w:val="21"/>
          <w:szCs w:val="21"/>
          <w:lang w:eastAsia="tr-TR"/>
        </w:rPr>
        <w:t xml:space="preserve">”) aşağıda listeli kategorilerde yer alan gerçek kişilere ait kişisel verilerin Kanun kapsamında işlenmesine ilişkin </w:t>
      </w:r>
      <w:r w:rsidR="003353DC">
        <w:rPr>
          <w:rFonts w:ascii="Arial" w:eastAsia="Times New Roman" w:hAnsi="Arial" w:cs="Arial"/>
          <w:color w:val="666666"/>
          <w:sz w:val="21"/>
          <w:szCs w:val="21"/>
          <w:lang w:eastAsia="tr-TR"/>
        </w:rPr>
        <w:t>Erdem Petrol Ürünleri Sanayi Pazarlama Limited Şirketi’ni</w:t>
      </w:r>
      <w:r w:rsidRPr="00E15311">
        <w:rPr>
          <w:rFonts w:ascii="Arial" w:eastAsia="Times New Roman" w:hAnsi="Arial" w:cs="Arial"/>
          <w:color w:val="666666"/>
          <w:sz w:val="21"/>
          <w:szCs w:val="21"/>
          <w:lang w:eastAsia="tr-TR"/>
        </w:rPr>
        <w:t>n beyan ve açıklamalarını içermektedir. Bu kapsamda Politika’nın uygulama alanı, aşağıdaki veri sahiplerine ait kişisel verilerin işlenme süreçleridir: </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Gerçek Müşteriler</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Potansiyel Müşteriler</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 Yetkilileri</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Eski Çalışan / Emekliler</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Ortağı Hissedarları, Yetkilileri, Çalışanları</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Tedarikçi Hissedarları, Yetkilileri, Çalışanları</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Çalışan ve Stajyer Adayları</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Ortağı Adayları</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Tedarikçi Adayları</w:t>
      </w:r>
    </w:p>
    <w:p w:rsidR="00E15311" w:rsidRPr="00E15311" w:rsidRDefault="00E15311"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Ziyaretçiler</w:t>
      </w:r>
    </w:p>
    <w:p w:rsidR="00E15311" w:rsidRPr="00E15311" w:rsidRDefault="000C57AF" w:rsidP="00E15311">
      <w:pPr>
        <w:numPr>
          <w:ilvl w:val="0"/>
          <w:numId w:val="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 </w:t>
      </w:r>
      <w:r w:rsidR="00E15311" w:rsidRPr="00E15311">
        <w:rPr>
          <w:rFonts w:ascii="Arial" w:eastAsia="Times New Roman" w:hAnsi="Arial" w:cs="Arial"/>
          <w:color w:val="666666"/>
          <w:sz w:val="21"/>
          <w:szCs w:val="21"/>
          <w:lang w:eastAsia="tr-TR"/>
        </w:rPr>
        <w:t>Üçüncü Kişiler</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Bu Politika değişen şartlara ve mevzuata uyum sağlamak amacıyla zaman zaman güncellenebilecektir.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1. KİŞİSEL VERİLERİN İŞLENMESİNE İLİŞKİN İLKELER</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Kanun’un 4. maddesi uyarınca veri sorumlusu konumundaki </w:t>
      </w:r>
      <w:r w:rsidR="00854157">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kişisel verilerin işlenmesinde aşağıdaki ilkelere uygun hareket etmektedir:</w:t>
      </w:r>
    </w:p>
    <w:p w:rsidR="00E15311" w:rsidRPr="00E15311" w:rsidRDefault="00E15311" w:rsidP="00E15311">
      <w:pPr>
        <w:numPr>
          <w:ilvl w:val="0"/>
          <w:numId w:val="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lastRenderedPageBreak/>
        <w:t>• </w:t>
      </w:r>
      <w:r w:rsidRPr="00E15311">
        <w:rPr>
          <w:rFonts w:ascii="Arial" w:eastAsia="Times New Roman" w:hAnsi="Arial" w:cs="Arial"/>
          <w:i/>
          <w:iCs/>
          <w:color w:val="666666"/>
          <w:sz w:val="21"/>
          <w:szCs w:val="21"/>
          <w:lang w:eastAsia="tr-TR"/>
        </w:rPr>
        <w:t>Hukuka ve dürüstlük kurallarına uyum:</w:t>
      </w:r>
      <w:r w:rsidRPr="00E15311">
        <w:rPr>
          <w:rFonts w:ascii="Arial" w:eastAsia="Times New Roman" w:hAnsi="Arial" w:cs="Arial"/>
          <w:color w:val="666666"/>
          <w:sz w:val="21"/>
          <w:szCs w:val="21"/>
          <w:lang w:eastAsia="tr-TR"/>
        </w:rPr>
        <w:br/>
        <w:t xml:space="preserve">Kişisel veriler, hukuka ve dürüstlük kurallarına uygun bir şekilde işlenmektedir. Bu doğrultuda veri sorumlusu olarak </w:t>
      </w:r>
      <w:r w:rsidR="00854157">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 her türlü kişisel veri işleme süreçlerinde yürürlükte bulunan mevzuata uygun hareket etmekte ve dürüstlük kurallarına uymaktadır.</w:t>
      </w:r>
    </w:p>
    <w:p w:rsidR="00E15311" w:rsidRPr="00E15311" w:rsidRDefault="00E15311" w:rsidP="00E15311">
      <w:pPr>
        <w:numPr>
          <w:ilvl w:val="0"/>
          <w:numId w:val="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r w:rsidRPr="00E15311">
        <w:rPr>
          <w:rFonts w:ascii="Arial" w:eastAsia="Times New Roman" w:hAnsi="Arial" w:cs="Arial"/>
          <w:i/>
          <w:iCs/>
          <w:color w:val="666666"/>
          <w:sz w:val="21"/>
          <w:szCs w:val="21"/>
          <w:lang w:eastAsia="tr-TR"/>
        </w:rPr>
        <w:t>Doğruluk ve güncellik:</w:t>
      </w:r>
      <w:r w:rsidRPr="00E15311">
        <w:rPr>
          <w:rFonts w:ascii="Arial" w:eastAsia="Times New Roman" w:hAnsi="Arial" w:cs="Arial"/>
          <w:color w:val="666666"/>
          <w:sz w:val="21"/>
          <w:szCs w:val="21"/>
          <w:lang w:eastAsia="tr-TR"/>
        </w:rPr>
        <w:br/>
        <w:t xml:space="preserve">Veri sorumluları, işledikleri kişisel verilerin doğru ve güncel olmasını sağlamak üzere gerekli süreçleri kurgulamalıdır. Bu doğrultuda </w:t>
      </w:r>
      <w:r w:rsidR="00854157">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veri sahiplerinin verilerini güncellemesi için olanak sağlamakta ve verilerin veritabanlarına doğru bir şekilde aktarımını temin için gerekli önlemleri almaktadır. </w:t>
      </w:r>
    </w:p>
    <w:p w:rsidR="00E15311" w:rsidRPr="00E15311" w:rsidRDefault="00E15311" w:rsidP="00E15311">
      <w:pPr>
        <w:numPr>
          <w:ilvl w:val="0"/>
          <w:numId w:val="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r w:rsidRPr="00E15311">
        <w:rPr>
          <w:rFonts w:ascii="Arial" w:eastAsia="Times New Roman" w:hAnsi="Arial" w:cs="Arial"/>
          <w:i/>
          <w:iCs/>
          <w:color w:val="666666"/>
          <w:sz w:val="21"/>
          <w:szCs w:val="21"/>
          <w:lang w:eastAsia="tr-TR"/>
        </w:rPr>
        <w:t>Belirli, açık ve meşru amaçlar için işleme:</w:t>
      </w:r>
      <w:r w:rsidRPr="00E15311">
        <w:rPr>
          <w:rFonts w:ascii="Arial" w:eastAsia="Times New Roman" w:hAnsi="Arial" w:cs="Arial"/>
          <w:color w:val="666666"/>
          <w:sz w:val="21"/>
          <w:szCs w:val="21"/>
          <w:lang w:eastAsia="tr-TR"/>
        </w:rPr>
        <w:br/>
        <w:t xml:space="preserve">Veri sorumluları, Kanun kapsamındaki aydınlatma yükümlülükleri doğrultusunda veri sahiplerini kişisel verilerin işlenme amaçları ile ilgili bilgilendirmekle yükümlüdür. Bu doğrultuda veri sorumlusu konumundaki </w:t>
      </w:r>
      <w:r w:rsidR="00854157">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 xml:space="preserve"> veri işleme faaliyetlerini belirli ve meşru amaçlarla sınırlı tutmakta ve söz konusu amaçlara ilişkin olarak veri sahiplerini aydınlatma metinleri kapsamında açık bir şekilde bilgilendirmektedir. </w:t>
      </w:r>
    </w:p>
    <w:p w:rsidR="00E15311" w:rsidRPr="00E15311" w:rsidRDefault="00E15311" w:rsidP="00E15311">
      <w:pPr>
        <w:numPr>
          <w:ilvl w:val="0"/>
          <w:numId w:val="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r w:rsidRPr="00E15311">
        <w:rPr>
          <w:rFonts w:ascii="Arial" w:eastAsia="Times New Roman" w:hAnsi="Arial" w:cs="Arial"/>
          <w:i/>
          <w:iCs/>
          <w:color w:val="666666"/>
          <w:sz w:val="21"/>
          <w:szCs w:val="21"/>
          <w:lang w:eastAsia="tr-TR"/>
        </w:rPr>
        <w:t>İşlendikleri amaçla bağlantılı, sınırlı ve ölçülü olma:</w:t>
      </w:r>
      <w:r w:rsidRPr="00E15311">
        <w:rPr>
          <w:rFonts w:ascii="Arial" w:eastAsia="Times New Roman" w:hAnsi="Arial" w:cs="Arial"/>
          <w:color w:val="666666"/>
          <w:sz w:val="21"/>
          <w:szCs w:val="21"/>
          <w:lang w:eastAsia="tr-TR"/>
        </w:rPr>
        <w:br/>
      </w:r>
      <w:r w:rsidR="002160B6">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 xml:space="preserve"> tarafından kişisel veriler, temin edildikleri sırada veri sahibine bildirilen amaç için gerektiği ölçüde, bu amaçla bağlantılı ve sınırlı olarak işlenmektedir. </w:t>
      </w:r>
    </w:p>
    <w:p w:rsidR="00E15311" w:rsidRPr="00E15311" w:rsidRDefault="00E15311" w:rsidP="00E15311">
      <w:pPr>
        <w:numPr>
          <w:ilvl w:val="0"/>
          <w:numId w:val="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İlgili mevzuatta öngörülen veya ilgili amaç için gerekli olan süre kadar muhafaza edilme:</w:t>
      </w:r>
      <w:r w:rsidRPr="00E15311">
        <w:rPr>
          <w:rFonts w:ascii="Arial" w:eastAsia="Times New Roman" w:hAnsi="Arial" w:cs="Arial"/>
          <w:color w:val="666666"/>
          <w:sz w:val="21"/>
          <w:szCs w:val="21"/>
          <w:lang w:eastAsia="tr-TR"/>
        </w:rPr>
        <w:br/>
        <w:t>Veriler, yürürlükte bulunan mevzuat kapsamında belli bir süre belirlendiği takdirde bu süre boyunca muhafaza edilmektedir. Mevzuatta bu şekilde bir süre belirlenmediği takdirde ise veri kullanım amacı ve şirket prosedürleri göz önünde tutularak makul saklama süreleri belirlenmekte ve veriler bu süre ile sınırlı şekilde saklanmaktadır. Bahsi geçen sürelerin sona ermesini takiben ise veriler, şirket prosedürleri doğrultusunda silinmekte, yok edilmekte veya anonim hale getirilmektedir.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2. </w:t>
      </w:r>
      <w:r w:rsidR="002160B6">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TARAFINDAN KİŞİSEL VERİLERİN İŞLENME AMAÇLARI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Kanun’un 5 ve 6. maddeleri, kişisel veriler ve özel nitelikli kişisel verilerin işlenmesine yönelik şartları ortaya koymaktadır. Özel nitelikli kişisel veriler Kanun’da sınırlı bir şekilde sayılmış olup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verilerini içermektedir. Kanun’un 5. maddesi özel nitelikli olmayan kişisel verilerin işlenme şartlarını belirlerken, özel nitelikli verilerin işlenme şartları 6. maddede düzenlenmiştir.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Bahsi geçen maddelere göre özel nitelikli olmayan kişisel veriler aşağıdaki hallerde işlenebilecektir:</w:t>
      </w:r>
    </w:p>
    <w:p w:rsidR="00E15311" w:rsidRPr="00E15311" w:rsidRDefault="00E15311" w:rsidP="00E15311">
      <w:pPr>
        <w:numPr>
          <w:ilvl w:val="0"/>
          <w:numId w:val="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sahibinin açık rızası bulunması. </w:t>
      </w:r>
    </w:p>
    <w:p w:rsidR="00E15311" w:rsidRPr="00E15311" w:rsidRDefault="00E15311" w:rsidP="00E15311">
      <w:pPr>
        <w:numPr>
          <w:ilvl w:val="0"/>
          <w:numId w:val="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işlemenin kanunlarda açıkça öngörülmesi.</w:t>
      </w:r>
    </w:p>
    <w:p w:rsidR="00E15311" w:rsidRPr="00E15311" w:rsidRDefault="00E15311" w:rsidP="00E15311">
      <w:pPr>
        <w:numPr>
          <w:ilvl w:val="0"/>
          <w:numId w:val="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Fiili imkânsızlık nedeniyle rızasını açıklayamayacak durumda bulunan veya rızasına hukuki geçerlilik tanınmayan kişinin kendisinin ya da bir başkasının hayatı veya beden bütünlüğünün korunması için ilgili verilerin işlenmesinin zorunlu olması.</w:t>
      </w:r>
    </w:p>
    <w:p w:rsidR="00E15311" w:rsidRPr="00E15311" w:rsidRDefault="00E15311" w:rsidP="00E15311">
      <w:pPr>
        <w:numPr>
          <w:ilvl w:val="0"/>
          <w:numId w:val="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Bir sözleşmenin kurulması veya ifasıyla doğrudan doğruya ilgili olması kaydıyla, sözleşmenin taraflarına ait kişisel verilerin işlenmesinin gerekli olması.</w:t>
      </w:r>
    </w:p>
    <w:p w:rsidR="00E15311" w:rsidRPr="00E15311" w:rsidRDefault="00E15311" w:rsidP="00E15311">
      <w:pPr>
        <w:numPr>
          <w:ilvl w:val="0"/>
          <w:numId w:val="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sorumlusunun hukuki yükümlülüğünü yerine getirebilmesi için veri işlemenin zorunlu olması.</w:t>
      </w:r>
    </w:p>
    <w:p w:rsidR="00E15311" w:rsidRPr="00E15311" w:rsidRDefault="00E15311" w:rsidP="00E15311">
      <w:pPr>
        <w:numPr>
          <w:ilvl w:val="0"/>
          <w:numId w:val="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ilgili kişinin kendisi tarafından alenileştirilmiş olması.</w:t>
      </w:r>
    </w:p>
    <w:p w:rsidR="00E15311" w:rsidRPr="00E15311" w:rsidRDefault="00E15311" w:rsidP="00E15311">
      <w:pPr>
        <w:numPr>
          <w:ilvl w:val="0"/>
          <w:numId w:val="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Bir hakkın tesisi, kullanılması veya korunması için veri işlemenin zorunlu olması.</w:t>
      </w:r>
    </w:p>
    <w:p w:rsidR="00E15311" w:rsidRPr="00E15311" w:rsidRDefault="00E15311" w:rsidP="00E15311">
      <w:pPr>
        <w:numPr>
          <w:ilvl w:val="0"/>
          <w:numId w:val="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İlgili kişinin temel hak ve özgürlüklerine zarar vermemek kaydıyla, veri sorumlusunun meşru menfaatleri için veri işlenmesinin zorunlu olması.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Özel nitelikli kişisel veriler ise, aşağıda öngörülen şartlara tabi şekilde işlenebilecektir: </w:t>
      </w:r>
    </w:p>
    <w:p w:rsidR="00E15311" w:rsidRPr="00E15311" w:rsidRDefault="00E15311" w:rsidP="00E15311">
      <w:pPr>
        <w:numPr>
          <w:ilvl w:val="0"/>
          <w:numId w:val="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sahibinin açık rızası bulunması. </w:t>
      </w:r>
    </w:p>
    <w:p w:rsidR="00E15311" w:rsidRPr="00E15311" w:rsidRDefault="00E15311" w:rsidP="00E15311">
      <w:pPr>
        <w:numPr>
          <w:ilvl w:val="0"/>
          <w:numId w:val="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Sağlık ve cinsel hayata ilişkin veriler dışındaki özel nitelikli kişisel veriler (kişilerin ırkı, etnik kökeni, siyasi düşüncesi, felsefi inancı, dini, mezhebi veya diğer inançları, kılık ve kıyafeti, dernek, vakıf ya da sendika üyeliği, ceza mahkûmiyeti ve güvenlik tedbirleriyle ilgili verileri ile biyometrik ve genetik verileri) açısından işlemenin kanunlarda öngörülmesi. </w:t>
      </w:r>
    </w:p>
    <w:p w:rsidR="00E15311" w:rsidRPr="00E15311" w:rsidRDefault="00E15311" w:rsidP="00E15311">
      <w:pPr>
        <w:numPr>
          <w:ilvl w:val="0"/>
          <w:numId w:val="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Sağlık ve cinsel hayata ilişkin veriler açısından kamu sağlığının korunması, koruyucu hekimlik, tıbbı teşhis, tedavi ve bakım hizmetlerinin yürütülmesi, sağlık hizmetleri ile finansmanının planlanması ve yönetimi amacıyla, sır saklama yükümlülüğü altında bulunan kişiler veya yetkili kurum ve kuruluşlar tarafından işlenmesi.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Bu kapsamda </w:t>
      </w:r>
      <w:r w:rsidR="002160B6">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tarafından Ek-1’de belirtilen kategorilerde yer alan gerçek kişilere ilişkin kişisel veriler aşağıdaki amaçlarla işlenmektedir: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Bilgi Güvenliği Süreçlerinin Planlanması, Denetimi ve İcrası</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Bilgi Teknolojileri Alt Yapısının Oluşturulması ve Yönetilmesi</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Çalışanlar İçin Yan Haklar ve Menfaatlerin Planlanması ve İcrası</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Çalışanların Bilgiye Erişim Yetkilerinin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Etkinlik Yönetimi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Finans ve/veya Muhasebe İşlerinin Takibi</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İnsan Kaynakları Süreçlerinin Planlanması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Faaliyetlerinin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Faaliyetlerinin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Ortakları ve/veya Tedarikçilerin Bilgiye Erişim Yetkilerinin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Ortakları ve/veya Tedarikçilerle Olan İlişkilerin Yönetimi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Sağlığı ve/veya Güvenliği Süreçlerinin Planlanması ve/veya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Sürekliliğinin Sağlanması Faaliyetlerinin Planlanması ve/veya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Kredi Kullandırma Sürecinin Oluşturulması ve Takibi</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Kurumsal İletişim Faaliyetlerinin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Kurumsal Yönetim Faaliyetlerin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Müşteri İlişkileri Yönetimi Süreçlerinin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Müşteri Memnuniyeti Aktivitelerinin Planlanması ve/veya İcrası</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Müşteri Talep ve/veya Şikayetlerinin Takibi</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Personel Temin Süreçlerinin Yürütülmesi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Satış Sonrası Destek Hizmetleri Aktivitelerinin Planlanması ve/veya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 Çalışanları İçin İş Akdi ve/veya Mevzuattan Kaynaklı Yükümlülüklerin Yerine Getirilmesi</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 Demirbaşlarının ve/veya Kaynaklarının Güvenliğinin Temini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 Faaliyetlerinin Şirket Prosedürleri ve/veya İlgili Mevzuata Uygun Olarak Yürütülmesinin Temini İçin Gerekli Operasyonel Faaliyetlerinin Planlanması ve İcrası</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 Operasyonlarının Güvenliğinin Temini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Şirketin Finansal Risk Süreçlerinin Planlanması ve/veya İcrası</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Şirketin Sunduğu Ürün ve/veya Hizmetlere Bağlılık Oluşturulması ve/veya Arttırılması Süreçlerinin Planlanması ve/veya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Şirketin Üretim ve/veya Operasyonel Risk Süreçlerinin Planlanması ve/veya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Şirketler ve Ortaklık Hukuku İşlemlerinin Gerçekleştirilmesi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Sözleşme Süreçlerinin ve/veya Hukuki Taleplerin Takibi</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Tedarik Zinciri Yönetimi Süreçlerinin Planlanması ve İcrası</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Üretim ve/veya Operasyon Süreçlerinin Planlanması ve İcrası</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Ürün ve Hizmetlerin Satış ve Pazarlaması İçin Pazar Araştırması Faaliyetlerinin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Ürün ve/veya Hizmetlerin Pazarlama Süreçlerinin Planlanması ve İcrası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Ürün ve/veya Hizmetlerin Satış Süreçlerinin Planlanması ve İcrası</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Verilerin Doğru ve Güncel Olmasının Sağlanması </w:t>
      </w:r>
    </w:p>
    <w:p w:rsidR="00E15311" w:rsidRPr="00E15311" w:rsidRDefault="00E15311" w:rsidP="00E15311">
      <w:pPr>
        <w:numPr>
          <w:ilvl w:val="0"/>
          <w:numId w:val="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Yetkili Kuruluşlara Mevzuattan Kaynaklı Bilgi Verilmesi</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3. </w:t>
      </w:r>
      <w:r w:rsidR="002160B6">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TARAFINDAN KİŞİSEL VERİLERİN AKTARILMASI</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Aktarıma ilişkin Genel Şartlar</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Kanun’un 8. maddesi, kişisel verilerin aktarımı ile ilgili olarak verinin özel nitelikli kişisel veri olup olmadığına göre bir ayrıma gitmiştir.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Bahsi geçen maddeye göre özel nitelikli olmayan kişisel veriler, yukarıda Bölüm 2’de belirtilen işleme şartlarından birinin varlığı halinde üçüncü kişilere aktarılabilecektir. Bu doğrultuda kişisel veriler;</w:t>
      </w:r>
    </w:p>
    <w:p w:rsidR="00E15311" w:rsidRPr="00E15311" w:rsidRDefault="00E15311" w:rsidP="00E15311">
      <w:pPr>
        <w:numPr>
          <w:ilvl w:val="0"/>
          <w:numId w:val="6"/>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sahibinin açık rızası bulunması,</w:t>
      </w:r>
    </w:p>
    <w:p w:rsidR="00E15311" w:rsidRPr="00E15311" w:rsidRDefault="00E15311" w:rsidP="00E15311">
      <w:pPr>
        <w:numPr>
          <w:ilvl w:val="0"/>
          <w:numId w:val="6"/>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işlemenin kanunlarda açıkça öngörülmesi,</w:t>
      </w:r>
    </w:p>
    <w:p w:rsidR="00E15311" w:rsidRPr="00E15311" w:rsidRDefault="00E15311" w:rsidP="00E15311">
      <w:pPr>
        <w:numPr>
          <w:ilvl w:val="0"/>
          <w:numId w:val="6"/>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Fiili imkânsızlık nedeniyle rızasını açıklayamayacak durumda bulunan veya rızasına hukuki geçerlilik tanınmayan kişinin kendisinin ya da bir başkasının hayatı veya beden bütünlüğünün korunması için ilgili verilerin işlenmesinin zorunlu olması,</w:t>
      </w:r>
    </w:p>
    <w:p w:rsidR="00E15311" w:rsidRPr="00E15311" w:rsidRDefault="00E15311" w:rsidP="00E15311">
      <w:pPr>
        <w:numPr>
          <w:ilvl w:val="0"/>
          <w:numId w:val="6"/>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Bir sözleşmenin kurulması veya ifasıyla doğrudan doğruya ilgili olması kaydıyla, sözleşmenin taraflarına ait kişisel verilerin işlenmesinin gerekli olması,</w:t>
      </w:r>
    </w:p>
    <w:p w:rsidR="00E15311" w:rsidRPr="00E15311" w:rsidRDefault="00E15311" w:rsidP="00E15311">
      <w:pPr>
        <w:numPr>
          <w:ilvl w:val="0"/>
          <w:numId w:val="6"/>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sorumlusunun hukuki yükümlülüğünü yerine getirebilmesi için veri işlemenin zorunlu olması,</w:t>
      </w:r>
    </w:p>
    <w:p w:rsidR="00E15311" w:rsidRPr="00E15311" w:rsidRDefault="00E15311" w:rsidP="00E15311">
      <w:pPr>
        <w:numPr>
          <w:ilvl w:val="0"/>
          <w:numId w:val="6"/>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ilgili kişinin kendisi tarafından alenileştirilmiş olması,</w:t>
      </w:r>
    </w:p>
    <w:p w:rsidR="00E15311" w:rsidRPr="00E15311" w:rsidRDefault="00E15311" w:rsidP="00E15311">
      <w:pPr>
        <w:numPr>
          <w:ilvl w:val="0"/>
          <w:numId w:val="6"/>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Bir hakkın tesisi, kullanılması veya korunması için veri işlemenin zorunlu olması,</w:t>
      </w:r>
    </w:p>
    <w:p w:rsidR="00E15311" w:rsidRPr="00E15311" w:rsidRDefault="00E15311" w:rsidP="00E15311">
      <w:pPr>
        <w:numPr>
          <w:ilvl w:val="0"/>
          <w:numId w:val="6"/>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İlgili kişinin temel hak ve özgürlüklerine zarar vermemek kaydıyla, veri sorumlusunun meşru menfaatleri için veri işlenmesinin zorunlu olması,</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hallerinde </w:t>
      </w:r>
      <w:r w:rsidR="002160B6">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 xml:space="preserve"> tarafından tüzel kişilikleri dışındaki kişilerle paylaşılabilmektedir.</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8. madde, özel nitelikli kişisel veriler açısından da Bölüm 2’de belirtilen işleme şartlarına atıf yapmış, ancak aktarım için ayrıca yeterli önlemlerin alınmış olmasını öngörmüştür. Buna göre </w:t>
      </w:r>
      <w:r w:rsidR="00AA1A99">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tarafından özel nitelikli kişisel veriler,</w:t>
      </w:r>
    </w:p>
    <w:p w:rsidR="00E15311" w:rsidRPr="00E15311" w:rsidRDefault="00E15311" w:rsidP="00E15311">
      <w:pPr>
        <w:numPr>
          <w:ilvl w:val="0"/>
          <w:numId w:val="7"/>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Sağlık ve cinsel hayata ilişkin veriler dışındaki özel nitelikli kişisel veriler (kişilerin ırkı, etnik kökeni, siyasi düşüncesi, felsefi inancı, dini, mezhebi veya diğer inançları, kılık ve kıyafeti, dernek, vakıf ya da sendika üyeliği, ceza mahkûmiyeti ve güvenlik tedbirleriyle ilgili verileri ile biyometrik ve genetik verileri) açısından işlemenin kanunlarda öngörülmesi, ve </w:t>
      </w:r>
    </w:p>
    <w:p w:rsidR="00E15311" w:rsidRPr="00E15311" w:rsidRDefault="00E15311" w:rsidP="00E15311">
      <w:pPr>
        <w:numPr>
          <w:ilvl w:val="0"/>
          <w:numId w:val="7"/>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Sağlık ve cinsel hayata ilişkin veriler açısından kamu sağlığının korunması, koruyucu hekimlik, tıbbı teşhis, tedavi ve bakım hizmetlerinin yürütülmesi, sağlık hizmetleri ile finansmanının planlanması ve yönetimi amacıyla, sır saklama yükümlülüğü altında bulunan kişiler veya yetkili kurum ve kuruluşlar tarafından işlenmesi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amaçlarına tabi olarak, her halükarda yeterli önlemlerin alınması sonrasında üçüncü kişilerle paylaşılmaktadır.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Yurtdışına Aktarım</w:t>
      </w:r>
    </w:p>
    <w:p w:rsidR="00E15311" w:rsidRPr="00E15311" w:rsidRDefault="00CC05D0"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Erdem </w:t>
      </w:r>
      <w:proofErr w:type="gramStart"/>
      <w:r>
        <w:rPr>
          <w:rFonts w:ascii="Arial" w:eastAsia="Times New Roman" w:hAnsi="Arial" w:cs="Arial"/>
          <w:color w:val="666666"/>
          <w:sz w:val="21"/>
          <w:szCs w:val="21"/>
          <w:lang w:eastAsia="tr-TR"/>
        </w:rPr>
        <w:t xml:space="preserve">Petrol </w:t>
      </w:r>
      <w:r w:rsidR="00E15311" w:rsidRPr="00E15311">
        <w:rPr>
          <w:rFonts w:ascii="Arial" w:eastAsia="Times New Roman" w:hAnsi="Arial" w:cs="Arial"/>
          <w:color w:val="666666"/>
          <w:sz w:val="21"/>
          <w:szCs w:val="21"/>
          <w:lang w:eastAsia="tr-TR"/>
        </w:rPr>
        <w:t xml:space="preserve"> tarafından</w:t>
      </w:r>
      <w:proofErr w:type="gramEnd"/>
      <w:r w:rsidR="00E15311" w:rsidRPr="00E15311">
        <w:rPr>
          <w:rFonts w:ascii="Arial" w:eastAsia="Times New Roman" w:hAnsi="Arial" w:cs="Arial"/>
          <w:color w:val="666666"/>
          <w:sz w:val="21"/>
          <w:szCs w:val="21"/>
          <w:lang w:eastAsia="tr-TR"/>
        </w:rPr>
        <w:t xml:space="preserve"> kişisel verilerin yurtdışına;</w:t>
      </w:r>
    </w:p>
    <w:p w:rsidR="00E15311" w:rsidRPr="00E15311" w:rsidRDefault="00E15311" w:rsidP="00E15311">
      <w:pPr>
        <w:numPr>
          <w:ilvl w:val="0"/>
          <w:numId w:val="8"/>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sahibinin açık rızasının bulunması halinde, veya </w:t>
      </w:r>
    </w:p>
    <w:p w:rsidR="00E15311" w:rsidRPr="00E15311" w:rsidRDefault="00E15311" w:rsidP="00E15311">
      <w:pPr>
        <w:numPr>
          <w:ilvl w:val="0"/>
          <w:numId w:val="8"/>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 sahibinin açık rızası bulunmadığı ancak yukarıda belirtilen diğer şartlardan bir veya birkaçının karşılandığı hallerde;</w:t>
      </w:r>
    </w:p>
    <w:p w:rsidR="00E15311" w:rsidRPr="00E15311" w:rsidRDefault="00E15311" w:rsidP="00E15311">
      <w:pPr>
        <w:numPr>
          <w:ilvl w:val="0"/>
          <w:numId w:val="8"/>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Verilerin aktarıldığı ülkede yeterli koruma bulunması ve</w:t>
      </w:r>
    </w:p>
    <w:p w:rsidR="00E15311" w:rsidRPr="00CC05D0" w:rsidRDefault="00E15311" w:rsidP="00CC05D0">
      <w:pPr>
        <w:numPr>
          <w:ilvl w:val="0"/>
          <w:numId w:val="8"/>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Verilerin aktarıldığı ülkede yeterli koruma bulunmaması durumunda ilgili </w:t>
      </w:r>
      <w:r w:rsidR="00CC05D0">
        <w:rPr>
          <w:rFonts w:ascii="Arial" w:eastAsia="Times New Roman" w:hAnsi="Arial" w:cs="Arial"/>
          <w:color w:val="666666"/>
          <w:sz w:val="21"/>
          <w:szCs w:val="21"/>
          <w:lang w:eastAsia="tr-TR"/>
        </w:rPr>
        <w:t xml:space="preserve">Erdem Petrolle </w:t>
      </w:r>
      <w:r w:rsidRPr="00E15311">
        <w:rPr>
          <w:rFonts w:ascii="Arial" w:eastAsia="Times New Roman" w:hAnsi="Arial" w:cs="Arial"/>
          <w:color w:val="666666"/>
          <w:sz w:val="21"/>
          <w:szCs w:val="21"/>
          <w:lang w:eastAsia="tr-TR"/>
        </w:rPr>
        <w:t xml:space="preserve"> ilgili yabancı ülkedeki veri sorumlusu ile birlikte yeterli korumayı yazılı olarak taahhüt etmesi ve Kişisel Verileri Koruma Kurulu’nun izninin alınması kaydı ile</w:t>
      </w:r>
      <w:r w:rsidR="00CC05D0">
        <w:rPr>
          <w:rFonts w:ascii="Arial" w:eastAsia="Times New Roman" w:hAnsi="Arial" w:cs="Arial"/>
          <w:color w:val="666666"/>
          <w:sz w:val="21"/>
          <w:szCs w:val="21"/>
          <w:lang w:eastAsia="tr-TR"/>
        </w:rPr>
        <w:t xml:space="preserve"> </w:t>
      </w:r>
      <w:r w:rsidRPr="00CC05D0">
        <w:rPr>
          <w:rFonts w:ascii="Arial" w:eastAsia="Times New Roman" w:hAnsi="Arial" w:cs="Arial"/>
          <w:color w:val="666666"/>
          <w:sz w:val="21"/>
          <w:szCs w:val="21"/>
          <w:lang w:eastAsia="tr-TR"/>
        </w:rPr>
        <w:t>aktarılabilmektedir.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CC05D0"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Erdem Petrol </w:t>
      </w:r>
      <w:r w:rsidR="00E15311" w:rsidRPr="00E15311">
        <w:rPr>
          <w:rFonts w:ascii="Arial" w:eastAsia="Times New Roman" w:hAnsi="Arial" w:cs="Arial"/>
          <w:color w:val="666666"/>
          <w:sz w:val="21"/>
          <w:szCs w:val="21"/>
          <w:lang w:eastAsia="tr-TR"/>
        </w:rPr>
        <w:t>Tarafından Aktarım Yapılan Taraflar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Yukarıdaki şartlar kapsamında </w:t>
      </w:r>
      <w:r w:rsidR="00AA1A99">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tarafından kişisel veriler, aşağıdaki taraflara aktarılmaktadır: </w:t>
      </w:r>
    </w:p>
    <w:p w:rsidR="00E15311" w:rsidRPr="00E15311" w:rsidRDefault="00E15311" w:rsidP="00E15311">
      <w:pPr>
        <w:numPr>
          <w:ilvl w:val="0"/>
          <w:numId w:val="9"/>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 </w:t>
      </w:r>
      <w:r w:rsidR="006E555D">
        <w:rPr>
          <w:rFonts w:ascii="Arial" w:eastAsia="Times New Roman" w:hAnsi="Arial" w:cs="Arial"/>
          <w:color w:val="666666"/>
          <w:sz w:val="21"/>
          <w:szCs w:val="21"/>
          <w:lang w:eastAsia="tr-TR"/>
        </w:rPr>
        <w:t>Erdem Petrol’ün</w:t>
      </w:r>
      <w:r w:rsidRPr="00E15311">
        <w:rPr>
          <w:rFonts w:ascii="Arial" w:eastAsia="Times New Roman" w:hAnsi="Arial" w:cs="Arial"/>
          <w:color w:val="666666"/>
          <w:sz w:val="21"/>
          <w:szCs w:val="21"/>
          <w:lang w:eastAsia="tr-TR"/>
        </w:rPr>
        <w:t xml:space="preserve"> katılımını gerektiren ticari ve operasyonel faaliyetlerinin yürütülmesini temin amacıyla </w:t>
      </w:r>
      <w:r w:rsidR="00AA1A99">
        <w:rPr>
          <w:rFonts w:ascii="Arial" w:eastAsia="Times New Roman" w:hAnsi="Arial" w:cs="Arial"/>
          <w:color w:val="666666"/>
          <w:sz w:val="21"/>
          <w:szCs w:val="21"/>
          <w:lang w:eastAsia="tr-TR"/>
        </w:rPr>
        <w:t xml:space="preserve">Erdem Petrol San.Paz.Ltd.Şti’ye </w:t>
      </w:r>
    </w:p>
    <w:p w:rsidR="00E15311" w:rsidRPr="00E15311" w:rsidRDefault="00E15311" w:rsidP="00E15311">
      <w:pPr>
        <w:numPr>
          <w:ilvl w:val="0"/>
          <w:numId w:val="9"/>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Şirketimizin dış kaynak kullandığı süreçlerde hizmet alımını temin amacıyla tedarikçilere. </w:t>
      </w:r>
    </w:p>
    <w:p w:rsidR="00E15311" w:rsidRPr="00E15311" w:rsidRDefault="00E15311" w:rsidP="00E15311">
      <w:pPr>
        <w:numPr>
          <w:ilvl w:val="0"/>
          <w:numId w:val="9"/>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 ortaklığının amaçlarının yerine getirilmesini temin amacıyla iş ortaklarına. </w:t>
      </w:r>
    </w:p>
    <w:p w:rsidR="00E15311" w:rsidRPr="00E15311" w:rsidRDefault="00E15311" w:rsidP="00E15311">
      <w:pPr>
        <w:numPr>
          <w:ilvl w:val="0"/>
          <w:numId w:val="9"/>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Hukuki yetkileri çerçevesindeki talep edilen bilgilerle sınırlı olarak Hukuken yetkili kamu kuruluşları ve hukuken yetkili özel kişi veya kuruluşlara.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4. </w:t>
      </w:r>
      <w:r w:rsidR="00AA1A99">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TARAFINDAN İŞLENEN KİŞİSEL VERİLER</w:t>
      </w:r>
    </w:p>
    <w:p w:rsidR="00E15311" w:rsidRPr="00E15311" w:rsidRDefault="00AA1A99"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Erdem Petrol </w:t>
      </w:r>
      <w:r w:rsidR="00E15311" w:rsidRPr="00E15311">
        <w:rPr>
          <w:rFonts w:ascii="Arial" w:eastAsia="Times New Roman" w:hAnsi="Arial" w:cs="Arial"/>
          <w:color w:val="666666"/>
          <w:sz w:val="21"/>
          <w:szCs w:val="21"/>
          <w:lang w:eastAsia="tr-TR"/>
        </w:rPr>
        <w:t xml:space="preserve"> tarafından işlenen kişisel verilerin kategorizasyonu Ek-1 kapsamında yer almaktadır.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5. </w:t>
      </w:r>
      <w:r w:rsidR="00AA1A99">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TARAFINDAN KİŞİSEL VERİLERİN İŞLENMESİ USULÜ</w:t>
      </w:r>
    </w:p>
    <w:p w:rsidR="00E15311" w:rsidRPr="00E15311" w:rsidRDefault="00EB5B9E"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Erdem Petrol</w:t>
      </w:r>
      <w:r w:rsidR="00E15311" w:rsidRPr="00E15311">
        <w:rPr>
          <w:rFonts w:ascii="Arial" w:eastAsia="Times New Roman" w:hAnsi="Arial" w:cs="Arial"/>
          <w:color w:val="666666"/>
          <w:sz w:val="21"/>
          <w:szCs w:val="21"/>
          <w:lang w:eastAsia="tr-TR"/>
        </w:rPr>
        <w:t>, Kanun’da öngörüldüğü şekilde, kişisel verilerin elde edilmesi sırasında kişisel veri sahiplerine veri sorumlusu olarak kişisel verileri hangi amaçla işlediği, işlenen kişisel verileri kime ve hangi amaçlarla aktarabileceği, kişisel veri toplama yöntem ve hukuki sebebi ile veri sahibinin hakları konusunda bilgilendirme yapmaktadır.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Herhangi bir süreç, Kanun uyarınca açık rıza alınmasını gerekli kıldığı takdirde, </w:t>
      </w:r>
      <w:r w:rsidR="00EB5B9E">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tarafından yukarıda bahsi geçen bilgilendirmenin yapılması sonrasında veri sahiplerinden açık rızaları alınmaktadır.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6. </w:t>
      </w:r>
      <w:r w:rsidR="00EB5B9E">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TARAFINDAN KİŞİSEL VERİLERİN SAKLANMA SÜRELERİNİN TESPİTİ</w:t>
      </w:r>
    </w:p>
    <w:p w:rsidR="00E15311" w:rsidRPr="00E15311" w:rsidRDefault="00EB5B9E"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Erdem Petrol</w:t>
      </w:r>
      <w:r w:rsidR="00E15311" w:rsidRPr="00E15311">
        <w:rPr>
          <w:rFonts w:ascii="Arial" w:eastAsia="Times New Roman" w:hAnsi="Arial" w:cs="Arial"/>
          <w:color w:val="666666"/>
          <w:sz w:val="21"/>
          <w:szCs w:val="21"/>
          <w:lang w:eastAsia="tr-TR"/>
        </w:rPr>
        <w:t xml:space="preserve">, kişisel verilerin saklanma sürelerini belirlerken yürürlükte bulunan mevzuatı ve süreç konusu verilerin işlenme amaçlarını göz önünde tutarak belirleme </w:t>
      </w:r>
      <w:r w:rsidRPr="00E15311">
        <w:rPr>
          <w:rFonts w:ascii="Arial" w:eastAsia="Times New Roman" w:hAnsi="Arial" w:cs="Arial"/>
          <w:color w:val="666666"/>
          <w:sz w:val="21"/>
          <w:szCs w:val="21"/>
          <w:lang w:eastAsia="tr-TR"/>
        </w:rPr>
        <w:t>yapmaktadır</w:t>
      </w:r>
      <w:r>
        <w:rPr>
          <w:rFonts w:ascii="Arial" w:eastAsia="Times New Roman" w:hAnsi="Arial" w:cs="Arial"/>
          <w:color w:val="666666"/>
          <w:sz w:val="21"/>
          <w:szCs w:val="21"/>
          <w:lang w:eastAsia="tr-TR"/>
        </w:rPr>
        <w:t>. Erdem Petrol</w:t>
      </w:r>
      <w:r w:rsidR="00E15311" w:rsidRPr="00E15311">
        <w:rPr>
          <w:rFonts w:ascii="Arial" w:eastAsia="Times New Roman" w:hAnsi="Arial" w:cs="Arial"/>
          <w:color w:val="666666"/>
          <w:sz w:val="21"/>
          <w:szCs w:val="21"/>
          <w:lang w:eastAsia="tr-TR"/>
        </w:rPr>
        <w:t>, saklama sürelerini her halükârda yasal yükümlülükleri ve ilgili zamanaşımı süreleri ışığında tespit etmektedir.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Veri işleme amacının ortadan kalkması halinde, verilerin tutulmasına olanak sağlayan başka bir hukuki sebep veya dayanak bulunmadığı sürece veriler silinmekte, yok edilmekte veya anonim hale getirilmektedir.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7. VERİ SAHİPLERİNİN HAKLARI VE BU HAKLARIN KULLANILMASI</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Veri Sahiplerinin Hakları</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Kanun’un 11. maddesine göre kişisel veri sahipleri veri sorumlusuna karşı aşağıdaki haklara sahiptir: </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Kendisi ile ilgili kişisel veri işlenip işlenmediğini öğrenme.</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Kendisi ile ilgili kişisel veri işlenmişse buna ilişkin bilgi talep etme.</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işlenme amacını ve bunların amacına uygun kullanılıp kullanılmadığını öğrenme. </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Yurt içinde veya yurt dışında kişisel verilerin aktarıldığı üçüncü kişileri bilme. </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eksik veya yanlış işlenmiş olması hâlinde bunların düzeltilmesini isteme.</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İlgili mevzuatta öngörülen şartlar çerçevesinde kişisel verilerin silinmesini veya yok edilmesini isteme.</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Düzeltme, silme ve yok etme talepleri neticesinde yapılan işlemlerin, kişisel verilerin aktarıldığı üçüncü kişilere bildirilmesini isteme. </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İşlenen verilerin münhasıran otomatik sistemler vasıtasıyla analiz edilmesi suretiyle kişinin kendisi aleyhine bir sonucun ortaya çıkmasına itiraz etme. </w:t>
      </w:r>
    </w:p>
    <w:p w:rsidR="00E15311" w:rsidRPr="00E15311" w:rsidRDefault="00E15311" w:rsidP="00E15311">
      <w:pPr>
        <w:numPr>
          <w:ilvl w:val="0"/>
          <w:numId w:val="10"/>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kanuna aykırı olarak işlenmesi sebebiyle zarara uğraması hâlinde zararın giderilmesini talep etme.</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Kanun’un 28. maddesinin 2. fıkrası veri sahiplerinin talep hakkı bulunmayan halleri sıralamış olup bu kapsamda;</w:t>
      </w:r>
    </w:p>
    <w:p w:rsidR="00E15311" w:rsidRPr="00E15311" w:rsidRDefault="00E15311" w:rsidP="00E15311">
      <w:pPr>
        <w:numPr>
          <w:ilvl w:val="0"/>
          <w:numId w:val="1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 işlemenin suç işlenmesinin önlenmesi veya suç soruşturması için gerekli olması,</w:t>
      </w:r>
    </w:p>
    <w:p w:rsidR="00E15311" w:rsidRPr="00E15311" w:rsidRDefault="00E15311" w:rsidP="00E15311">
      <w:pPr>
        <w:numPr>
          <w:ilvl w:val="0"/>
          <w:numId w:val="1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İlgili kişinin kendisi tarafından alenileştirilmiş kişisel verilerin işlenmesi,</w:t>
      </w:r>
    </w:p>
    <w:p w:rsidR="00E15311" w:rsidRPr="00E15311" w:rsidRDefault="00E15311" w:rsidP="00E15311">
      <w:pPr>
        <w:numPr>
          <w:ilvl w:val="0"/>
          <w:numId w:val="1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E15311" w:rsidRPr="00E15311" w:rsidRDefault="00E15311" w:rsidP="00E15311">
      <w:pPr>
        <w:numPr>
          <w:ilvl w:val="0"/>
          <w:numId w:val="11"/>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 işlemenin bütçe, vergi ve mali konulara ilişkin olarak Devletin ekonomik ve mali çıkarlarının korunması için gerekli olması,</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hallerinde verilere yönelik olarak yukarıda belirlenen haklar kullanılamayacaktır.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Kanun’un 28. maddesinin 1. fıkrasına göre ise aşağıdaki durumlarda veriler Kanun kapsamı dışında olacağından, veri sahiplerinin talepleri bu veriler bakımından da işleme alınmayacaktır: </w:t>
      </w:r>
    </w:p>
    <w:p w:rsidR="00E15311" w:rsidRPr="00E15311" w:rsidRDefault="00E15311" w:rsidP="00E15311">
      <w:pPr>
        <w:numPr>
          <w:ilvl w:val="0"/>
          <w:numId w:val="1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üçüncü kişilere verilmemek ve veri güvenliğine ilişkin yükümlülüklere uyulmak kaydıyla gerçek kişiler tarafından tamamen kendisiyle veya aynı konutta yaşayan aile fertleriyle ilgili faaliyetler kapsamında işlenmesi.</w:t>
      </w:r>
    </w:p>
    <w:p w:rsidR="00E15311" w:rsidRPr="00E15311" w:rsidRDefault="00E15311" w:rsidP="00E15311">
      <w:pPr>
        <w:numPr>
          <w:ilvl w:val="0"/>
          <w:numId w:val="1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resmi istatistik ile anonim hâle getirilmek suretiyle araştırma, planlama ve istatistik gibi amaçlarla işlenmesi.</w:t>
      </w:r>
    </w:p>
    <w:p w:rsidR="00E15311" w:rsidRPr="00E15311" w:rsidRDefault="00E15311" w:rsidP="00E15311">
      <w:pPr>
        <w:numPr>
          <w:ilvl w:val="0"/>
          <w:numId w:val="1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E15311" w:rsidRPr="00E15311" w:rsidRDefault="00E15311" w:rsidP="00E15311">
      <w:pPr>
        <w:numPr>
          <w:ilvl w:val="0"/>
          <w:numId w:val="1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rsidR="00E15311" w:rsidRPr="00E15311" w:rsidRDefault="00E15311" w:rsidP="00E15311">
      <w:pPr>
        <w:numPr>
          <w:ilvl w:val="0"/>
          <w:numId w:val="12"/>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verilerin soruşturma, kovuşturma, yargılama veya infaz işlemlerine ilişkin olarak yargı makamları veya infaz mercileri tarafından işlenmesi.</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Veri Sahipleri Tarafından Hakların Kullanılması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Veri sahipleri, yukarıda bahsi geçen hakları kullanmak için http://www.</w:t>
      </w:r>
      <w:r w:rsidR="00491D22">
        <w:rPr>
          <w:rFonts w:ascii="Arial" w:eastAsia="Times New Roman" w:hAnsi="Arial" w:cs="Arial"/>
          <w:color w:val="666666"/>
          <w:sz w:val="21"/>
          <w:szCs w:val="21"/>
          <w:lang w:eastAsia="tr-TR"/>
        </w:rPr>
        <w:t>erdempetrol.com.tr</w:t>
      </w:r>
      <w:r w:rsidRPr="00E15311">
        <w:rPr>
          <w:rFonts w:ascii="Arial" w:eastAsia="Times New Roman" w:hAnsi="Arial" w:cs="Arial"/>
          <w:color w:val="666666"/>
          <w:sz w:val="21"/>
          <w:szCs w:val="21"/>
          <w:lang w:eastAsia="tr-TR"/>
        </w:rPr>
        <w:t xml:space="preserve"> linkinde yer alan “Kişisel Veri Sahibi Tarafından Veri Sorumlusuna Yapılacak Başvurulara ilişkin Form”u kullanabileceklerdir.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Başvurular, ilgili veri sahibinin kimliğini tespit edecek belgelerle birlikte, aşağıdaki yöntemlerden biri ile gerçekleştirilecektir: </w:t>
      </w:r>
    </w:p>
    <w:p w:rsidR="00E15311" w:rsidRPr="00491D22" w:rsidRDefault="00E15311" w:rsidP="00491D22">
      <w:pPr>
        <w:numPr>
          <w:ilvl w:val="0"/>
          <w:numId w:val="13"/>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 Formun doldurularak ıslak imzalı kopyasının elden, noter aracılığı ile veya iadeli taahhütlü mektupla </w:t>
      </w:r>
      <w:r w:rsidR="00491D22">
        <w:rPr>
          <w:rFonts w:ascii="Arial" w:eastAsia="Times New Roman" w:hAnsi="Arial" w:cs="Arial"/>
          <w:color w:val="666666"/>
          <w:sz w:val="21"/>
          <w:szCs w:val="21"/>
          <w:lang w:eastAsia="tr-TR"/>
        </w:rPr>
        <w:t xml:space="preserve">Güneşli Mahallesi 1333 sokak no:1 işyeri no:31 </w:t>
      </w:r>
      <w:r w:rsidRPr="00E15311">
        <w:rPr>
          <w:rFonts w:ascii="Arial" w:eastAsia="Times New Roman" w:hAnsi="Arial" w:cs="Arial"/>
          <w:color w:val="666666"/>
          <w:sz w:val="21"/>
          <w:szCs w:val="21"/>
          <w:lang w:eastAsia="tr-TR"/>
        </w:rPr>
        <w:t xml:space="preserve"> adresine iletilmesi,</w:t>
      </w:r>
      <w:r w:rsidRPr="00491D22">
        <w:rPr>
          <w:rFonts w:ascii="Arial" w:eastAsia="Times New Roman" w:hAnsi="Arial" w:cs="Arial"/>
          <w:color w:val="666666"/>
          <w:sz w:val="21"/>
          <w:szCs w:val="21"/>
          <w:lang w:eastAsia="tr-TR"/>
        </w:rPr>
        <w:t> </w:t>
      </w:r>
    </w:p>
    <w:p w:rsidR="00E15311" w:rsidRPr="00E15311" w:rsidRDefault="00491D22"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Erdem Petrol</w:t>
      </w:r>
      <w:r w:rsidR="00E15311" w:rsidRPr="00E15311">
        <w:rPr>
          <w:rFonts w:ascii="Arial" w:eastAsia="Times New Roman" w:hAnsi="Arial" w:cs="Arial"/>
          <w:color w:val="666666"/>
          <w:sz w:val="21"/>
          <w:szCs w:val="21"/>
          <w:lang w:eastAsia="tr-TR"/>
        </w:rPr>
        <w:t>, Kanun’da öngörülmüş sınırlar çerçevesinde söz konusu hakları kullanmak isteyen veri sahiplerine, yine Kanun’da öngörülen şekilde azami otuz gün içerisinde cevap vermektedir. Kişisel veri sahipleri adına üçüncü kişilerin başvuru talebinde bulunabilmesi için veri sahibi tarafından başvuruda bulunacak kişi adına noter kanalıyla düzenlenmiş özel vekâletname bulunmalıdır.</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Veri sahibi başvuruları kural olarak ücretsiz olarak işleme alınmakla birlikte, Kişisel Verileri Koruma Kurulu tarafından ücret tarifesi öngörülmesi durumunda bu tarife üzerinden ücretlendirme yapılabilecektir.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21611F"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Erdem Petrol, başvuruda</w:t>
      </w:r>
      <w:r w:rsidR="00E15311" w:rsidRPr="00E15311">
        <w:rPr>
          <w:rFonts w:ascii="Arial" w:eastAsia="Times New Roman" w:hAnsi="Arial" w:cs="Arial"/>
          <w:color w:val="666666"/>
          <w:sz w:val="21"/>
          <w:szCs w:val="21"/>
          <w:lang w:eastAsia="tr-TR"/>
        </w:rPr>
        <w:t xml:space="preserve"> bulunan kişinin kişisel veri sahibi olup olmadığını tespit etmek adına ilgili kişiden bilgi talep edebilir, başvuruda belirtilen hususları netleştirmek adına, kişisel veri sahibine başvurusu ile ilgili soru yöneltebilir.</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8. </w:t>
      </w:r>
      <w:r w:rsidR="0021611F">
        <w:rPr>
          <w:rFonts w:ascii="Arial" w:eastAsia="Times New Roman" w:hAnsi="Arial" w:cs="Arial"/>
          <w:color w:val="666666"/>
          <w:sz w:val="21"/>
          <w:szCs w:val="21"/>
          <w:lang w:eastAsia="tr-TR"/>
        </w:rPr>
        <w:t xml:space="preserve">ERDEM PETROL </w:t>
      </w:r>
      <w:r w:rsidR="0021611F" w:rsidRPr="00E15311">
        <w:rPr>
          <w:rFonts w:ascii="Arial" w:eastAsia="Times New Roman" w:hAnsi="Arial" w:cs="Arial"/>
          <w:color w:val="666666"/>
          <w:sz w:val="21"/>
          <w:szCs w:val="21"/>
          <w:lang w:eastAsia="tr-TR"/>
        </w:rPr>
        <w:t>TARAFINDAN</w:t>
      </w:r>
      <w:r w:rsidRPr="00E15311">
        <w:rPr>
          <w:rFonts w:ascii="Arial" w:eastAsia="Times New Roman" w:hAnsi="Arial" w:cs="Arial"/>
          <w:color w:val="666666"/>
          <w:sz w:val="21"/>
          <w:szCs w:val="21"/>
          <w:lang w:eastAsia="tr-TR"/>
        </w:rPr>
        <w:t xml:space="preserve"> KİŞİSEL VERİLERİN KORUNMASI</w:t>
      </w:r>
    </w:p>
    <w:p w:rsidR="00E15311" w:rsidRPr="00E15311" w:rsidRDefault="0021611F"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 xml:space="preserve">Erdem Petrol </w:t>
      </w:r>
      <w:r w:rsidR="00E15311" w:rsidRPr="00E15311">
        <w:rPr>
          <w:rFonts w:ascii="Arial" w:eastAsia="Times New Roman" w:hAnsi="Arial" w:cs="Arial"/>
          <w:color w:val="666666"/>
          <w:sz w:val="21"/>
          <w:szCs w:val="21"/>
          <w:lang w:eastAsia="tr-TR"/>
        </w:rPr>
        <w:t>, kişisel verilerin güvenliğini sağlamak adına yetkisiz erişim risklerini, kaza ile veri kayıplarını, verilerin kasti silinmesini veya zarar görmesini engelleyecek makul teknik ve idari önlemleri almaktadır.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Bu kapsamda </w:t>
      </w:r>
      <w:r w:rsidR="0021611F">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verilere erişimleri kayıt altına almakta,</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Virüs koruma sistemleri ve güvenlik duvarlarını içeren yazılımlar ve donanımlar kullanarak veri güvenliğini sağlamakta,</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 işleme faaliyetlerinin iş birimi bazında takibini yapmakta,</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Kanun’un 12. maddesi uyarınca Kanun hükümlerinin uygulanmasını sağlamak amacıyla gerekli denetimlerin yapılmasını sağlamakta,</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 içi politika ve prosedürlerle veri işleme faaliyetlerinin Kanun’a uyumunu temin etmekte,</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Şirket içerisinde erişilen verilerin niteliğine uygun yetkilendirmeler yapmakta, </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Özel nitelikli kişisel verilere erişimi daha katı önlemlere tabi tutmakta, </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Özel nitelikli kişisel verilere erişimi olan kişileri ek güvenlik kontrollerinden geçirmekte, </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 Kişisel verilere dış kaynak kullanımı v.b. sebeplerle şirket dışından erişim olması halinde </w:t>
      </w:r>
      <w:r w:rsidR="0021611F">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 xml:space="preserve"> dış hizmet sağlayıcı tarafından Kanun’a uyumun sağlanmasına yönelik taahhütleri almakta,</w:t>
      </w:r>
    </w:p>
    <w:p w:rsidR="00E15311" w:rsidRPr="00E15311" w:rsidRDefault="00E15311" w:rsidP="00E15311">
      <w:pPr>
        <w:numPr>
          <w:ilvl w:val="0"/>
          <w:numId w:val="14"/>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verilere erişim yetkisi bulunanlar başta olmak üzere tüm çalışanlarını Kanun kapsamındaki görev ve sorumlulukları ile ilgili olarak bilgilendirmek için gerekli aksiyonları almaktadır.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9. </w:t>
      </w:r>
      <w:r w:rsidR="0021611F">
        <w:rPr>
          <w:rFonts w:ascii="Arial" w:eastAsia="Times New Roman" w:hAnsi="Arial" w:cs="Arial"/>
          <w:color w:val="666666"/>
          <w:sz w:val="21"/>
          <w:szCs w:val="21"/>
          <w:lang w:eastAsia="tr-TR"/>
        </w:rPr>
        <w:t xml:space="preserve">ERDEM PETROL </w:t>
      </w:r>
      <w:r w:rsidRPr="00E15311">
        <w:rPr>
          <w:rFonts w:ascii="Arial" w:eastAsia="Times New Roman" w:hAnsi="Arial" w:cs="Arial"/>
          <w:color w:val="666666"/>
          <w:sz w:val="21"/>
          <w:szCs w:val="21"/>
          <w:lang w:eastAsia="tr-TR"/>
        </w:rPr>
        <w:t xml:space="preserve"> KİŞİSEL VERİLERİN KORUNMASI İLE İLGİLİ ŞİRKET İÇİ YÖNETİŞİM YAPISI</w:t>
      </w:r>
      <w:bookmarkStart w:id="0" w:name="_GoBack"/>
      <w:bookmarkEnd w:id="0"/>
    </w:p>
    <w:p w:rsidR="00E15311" w:rsidRPr="00E15311" w:rsidRDefault="0021611F" w:rsidP="00E15311">
      <w:pPr>
        <w:shd w:val="clear" w:color="auto" w:fill="FFFFFF"/>
        <w:spacing w:after="0" w:line="330" w:lineRule="atLeast"/>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Erdem Petrol</w:t>
      </w:r>
      <w:r w:rsidR="00E15311" w:rsidRPr="00E15311">
        <w:rPr>
          <w:rFonts w:ascii="Arial" w:eastAsia="Times New Roman" w:hAnsi="Arial" w:cs="Arial"/>
          <w:color w:val="666666"/>
          <w:sz w:val="21"/>
          <w:szCs w:val="21"/>
          <w:lang w:eastAsia="tr-TR"/>
        </w:rPr>
        <w:t xml:space="preserve"> bünyesinde, Kanun’a uyum için gerekli aksiyonların takibi ve yönetilmesi amacıyla bir Kişisel Verilerin Korunması Komitesi (“Komite”) kurulmuştur. Bu Komite’nin başlıca görevleri; </w:t>
      </w:r>
    </w:p>
    <w:p w:rsidR="00E15311" w:rsidRPr="00E15311" w:rsidRDefault="00E15311" w:rsidP="00E15311">
      <w:pPr>
        <w:numPr>
          <w:ilvl w:val="0"/>
          <w:numId w:val="1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 </w:t>
      </w:r>
      <w:r w:rsidR="0021611F">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bünyesinde kişisel verilerin korunması ve işlenmesi ile politika ve prosedürleri hazırlamak ve yürürlüğe konulması için gerekli aksiyonları almak,</w:t>
      </w:r>
    </w:p>
    <w:p w:rsidR="00E15311" w:rsidRPr="00E15311" w:rsidRDefault="00E15311" w:rsidP="00E15311">
      <w:pPr>
        <w:numPr>
          <w:ilvl w:val="0"/>
          <w:numId w:val="1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 Politika ve prosedürlerin uygulanması için </w:t>
      </w:r>
      <w:r w:rsidR="00280AAF">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bünyesinde gerekli görev dağılımını yapmak ve ilgili aksiyonların alındığının takibinin gerçekleştirmek, </w:t>
      </w:r>
    </w:p>
    <w:p w:rsidR="00E15311" w:rsidRPr="00E15311" w:rsidRDefault="00E15311" w:rsidP="00E15311">
      <w:pPr>
        <w:numPr>
          <w:ilvl w:val="0"/>
          <w:numId w:val="1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Kanun’un 12. maddesi uyarınca yapılacak denetimlerin takibini yapmak,</w:t>
      </w:r>
    </w:p>
    <w:p w:rsidR="00E15311" w:rsidRPr="00E15311" w:rsidRDefault="00E15311" w:rsidP="00E15311">
      <w:pPr>
        <w:numPr>
          <w:ilvl w:val="0"/>
          <w:numId w:val="1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xml:space="preserve">• Kanun’un uygulaması ile ilgili </w:t>
      </w:r>
      <w:r w:rsidR="00280AAF">
        <w:rPr>
          <w:rFonts w:ascii="Arial" w:eastAsia="Times New Roman" w:hAnsi="Arial" w:cs="Arial"/>
          <w:color w:val="666666"/>
          <w:sz w:val="21"/>
          <w:szCs w:val="21"/>
          <w:lang w:eastAsia="tr-TR"/>
        </w:rPr>
        <w:t>Erdem Petrol</w:t>
      </w:r>
      <w:r w:rsidRPr="00E15311">
        <w:rPr>
          <w:rFonts w:ascii="Arial" w:eastAsia="Times New Roman" w:hAnsi="Arial" w:cs="Arial"/>
          <w:color w:val="666666"/>
          <w:sz w:val="21"/>
          <w:szCs w:val="21"/>
          <w:lang w:eastAsia="tr-TR"/>
        </w:rPr>
        <w:t xml:space="preserve"> bünyesinde farkındalığı arttırmak için alınacak aksiyonları belirlemek, aksiyonlara ilişkin gerekli görev dağılımını yapmak, </w:t>
      </w:r>
    </w:p>
    <w:p w:rsidR="00E15311" w:rsidRPr="00E15311" w:rsidRDefault="00E15311" w:rsidP="00E15311">
      <w:pPr>
        <w:numPr>
          <w:ilvl w:val="0"/>
          <w:numId w:val="1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Kanun ve/veya politika ve prosedürün uygulanması ile ilgili ortaya çıkabilecek soru ve sorunların çözümü için gerekli aksiyonların alınmasını sağlamak, </w:t>
      </w:r>
    </w:p>
    <w:p w:rsidR="00E15311" w:rsidRPr="00E15311" w:rsidRDefault="00E15311" w:rsidP="00E15311">
      <w:pPr>
        <w:numPr>
          <w:ilvl w:val="0"/>
          <w:numId w:val="1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Gereken hallerde veri sahibi başvurularının çözümü için gerekli aksiyonları almak, </w:t>
      </w:r>
    </w:p>
    <w:p w:rsidR="00E15311" w:rsidRPr="00E15311" w:rsidRDefault="00E15311" w:rsidP="00E15311">
      <w:pPr>
        <w:numPr>
          <w:ilvl w:val="0"/>
          <w:numId w:val="15"/>
        </w:numPr>
        <w:shd w:val="clear" w:color="auto" w:fill="FFFFFF"/>
        <w:spacing w:before="100" w:beforeAutospacing="1" w:after="100" w:afterAutospacing="1" w:line="330" w:lineRule="atLeast"/>
        <w:ind w:left="0"/>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Kişisel Verileri Koruma Kurumu ile olan ilişkileri yürütmektir.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Ek-1: Veri Kategorizasyonu</w:t>
      </w:r>
    </w:p>
    <w:tbl>
      <w:tblPr>
        <w:tblpPr w:leftFromText="45" w:rightFromText="45" w:vertAnchor="text"/>
        <w:tblW w:w="900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1302"/>
        <w:gridCol w:w="4067"/>
        <w:gridCol w:w="3631"/>
      </w:tblGrid>
      <w:tr w:rsidR="00E15311"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Veri Kategorisi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 Kategorizasyonu Açıklama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İlgili Kişisel Veri Kategorizasyonu İçerisine Giren Kişisel Veri Tipleri </w:t>
            </w:r>
          </w:p>
        </w:tc>
      </w:tr>
      <w:tr w:rsidR="00E15311"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Kimlik Bilgisi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ehliyet, nüfus cüzdanı, ikametgâh, pasaport, avukatlık kimliği, evlilik cüzdanı gibi dokümanlarda yer alan bilgiler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TCKN, pasaport n</w:t>
            </w:r>
            <w:r w:rsidR="003E1711">
              <w:rPr>
                <w:rFonts w:ascii="Times New Roman" w:eastAsia="Times New Roman" w:hAnsi="Times New Roman" w:cs="Times New Roman"/>
                <w:sz w:val="24"/>
                <w:szCs w:val="24"/>
                <w:lang w:eastAsia="tr-TR"/>
              </w:rPr>
              <w:t>o</w:t>
            </w:r>
            <w:proofErr w:type="gramStart"/>
            <w:r w:rsidR="003E1711">
              <w:rPr>
                <w:rFonts w:ascii="Times New Roman" w:eastAsia="Times New Roman" w:hAnsi="Times New Roman" w:cs="Times New Roman"/>
                <w:sz w:val="24"/>
                <w:szCs w:val="24"/>
                <w:lang w:eastAsia="tr-TR"/>
              </w:rPr>
              <w:t>.,</w:t>
            </w:r>
            <w:proofErr w:type="gramEnd"/>
            <w:r w:rsidR="003E1711">
              <w:rPr>
                <w:rFonts w:ascii="Times New Roman" w:eastAsia="Times New Roman" w:hAnsi="Times New Roman" w:cs="Times New Roman"/>
                <w:sz w:val="24"/>
                <w:szCs w:val="24"/>
                <w:lang w:eastAsia="tr-TR"/>
              </w:rPr>
              <w:t xml:space="preserve"> nüfus cüzdanı seri no., ad-s</w:t>
            </w:r>
            <w:r w:rsidRPr="00E15311">
              <w:rPr>
                <w:rFonts w:ascii="Times New Roman" w:eastAsia="Times New Roman" w:hAnsi="Times New Roman" w:cs="Times New Roman"/>
                <w:sz w:val="24"/>
                <w:szCs w:val="24"/>
                <w:lang w:eastAsia="tr-TR"/>
              </w:rPr>
              <w:t>oyad, fotoğraf, doğum yeri, doğum tarihi, yaş, nüfusa kayıtlı olduğu yer, vukuatlı nüfus cüzdanı örneği </w:t>
            </w:r>
          </w:p>
        </w:tc>
      </w:tr>
      <w:tr w:rsidR="00E15311"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İletişim Bilgisi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kişiyle iletişim kurulması amacıyla kullanılan bilgiler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E-mail adresi, telefon numarası, cep telefonu numarası,</w:t>
            </w:r>
            <w:r w:rsidRPr="00E15311">
              <w:rPr>
                <w:rFonts w:ascii="Times New Roman" w:eastAsia="Times New Roman" w:hAnsi="Times New Roman" w:cs="Times New Roman"/>
                <w:sz w:val="24"/>
                <w:szCs w:val="24"/>
                <w:lang w:eastAsia="tr-TR"/>
              </w:rPr>
              <w:br/>
              <w:t>adres v.b.</w:t>
            </w:r>
          </w:p>
        </w:tc>
      </w:tr>
      <w:tr w:rsidR="00E15311"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Lokasyon Verisi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veri sahibinin konumunu tespit etmeye yarayan veriler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Şirket araçlarının kullanımı sırasında edinilen lokasyon verileri</w:t>
            </w:r>
          </w:p>
        </w:tc>
      </w:tr>
      <w:tr w:rsidR="00E15311"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Aile Bireyleri ve Yakın Bilgisi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ilgili şirket ve veri sahibinin hukuki menfaatlerini korumak amacıyla işlenen kişisel veri sahibinin aile bireyleri ve yakınları hakkındaki bilgiler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 sahibinin çocukları, eşleri ile ilgili kimlik bilgisi, iletişim bilgisi ve profesyonel, eğitim bilgileri v.b. bilgiler</w:t>
            </w:r>
          </w:p>
        </w:tc>
      </w:tr>
      <w:tr w:rsidR="00E15311"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Müşteri Bilgisi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ürün ve hizmetlerimizden faydalanan müşterilere ait bilgiler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Müşteri no, meslek bilgisi, v.b.</w:t>
            </w:r>
          </w:p>
        </w:tc>
      </w:tr>
      <w:tr w:rsidR="00E15311"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Müşteri İşlem Bilgisi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ürün ve hizmetlerimizden faydalanan müşteriler tarafından gerçekleştirilen her türlü işleme ilişkin bilgiler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15311" w:rsidRPr="00E15311" w:rsidRDefault="00E15311"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Talep ve talimatlar, sipariş ve sepet bilgileri, v.b.</w:t>
            </w:r>
          </w:p>
        </w:tc>
      </w:tr>
      <w:tr w:rsidR="009C36FE"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İşlem Güvenliği Bilgisi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 xml:space="preserve">Kimliği belirli veya belirlenebilir bir gerçek kişiye ait olduğu açık olan ve veri kayıt sistemi içerisinde yer alan, </w:t>
            </w:r>
            <w:r>
              <w:rPr>
                <w:rFonts w:ascii="Times New Roman" w:eastAsia="Times New Roman" w:hAnsi="Times New Roman" w:cs="Times New Roman"/>
                <w:sz w:val="24"/>
                <w:szCs w:val="24"/>
                <w:lang w:eastAsia="tr-TR"/>
              </w:rPr>
              <w:t>Erdem Petrol</w:t>
            </w:r>
            <w:r w:rsidRPr="00E15311">
              <w:rPr>
                <w:rFonts w:ascii="Times New Roman" w:eastAsia="Times New Roman" w:hAnsi="Times New Roman" w:cs="Times New Roman"/>
                <w:sz w:val="24"/>
                <w:szCs w:val="24"/>
                <w:lang w:eastAsia="tr-TR"/>
              </w:rPr>
              <w:t xml:space="preserve"> ve ilgili tarafların teknik, idari, hukuki ve ticari güvenliğini sağlamak amacıyla işlenen kişisel veriler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 sahibiyle ilişkilendirilen işlem ile o kişiyi eşleştirmeye ve kişinin o işlemi yapmaya yetkili olduğunu gösteren bilgiler (örn. Internet sitesi şifre ve parola bilgileri)</w:t>
            </w:r>
          </w:p>
        </w:tc>
      </w:tr>
      <w:tr w:rsidR="009C36FE"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Finansal Bilgi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280AAF">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kişisel veri sahibi ile mevcut hukuki ilişkinin tipine göre yaratılan her türlü finansal sonucu gösteren bilgi, belge ve kayıtlar kapsamındaki kişisel veriler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Veri sahibinin yapmış olduğu işlemlerin finansal sonucunu gösteren bilgiler, kredi kartı borcu, kredi tutarı, kredi ödemeleri, ödenecek faiz tutarı ve oranı, borç bakiyesi, alacak bakiyesi v.b.</w:t>
            </w:r>
          </w:p>
        </w:tc>
      </w:tr>
      <w:tr w:rsidR="009C36FE"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Özlük Bilgisi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280AAF">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çalışanların özlük haklarının oluşmasına temel olan kişisel veriler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Kanunen özlük dosyasına girmesi gereken her türlü bilgi ve belge (örn. Maaş miktarı, SGK pirimleri, bordrolar v.b.) </w:t>
            </w:r>
          </w:p>
        </w:tc>
      </w:tr>
      <w:tr w:rsidR="009C36FE"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Pazarlama Bilgisi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 xml:space="preserve">Kimliği belirli veya belirlenebilir bir gerçek kişiye ait olduğu açık olan ve veri kayıt sistemi içerisinde yer alan, </w:t>
            </w:r>
            <w:r>
              <w:rPr>
                <w:rFonts w:ascii="Times New Roman" w:eastAsia="Times New Roman" w:hAnsi="Times New Roman" w:cs="Times New Roman"/>
                <w:sz w:val="24"/>
                <w:szCs w:val="24"/>
                <w:lang w:eastAsia="tr-TR"/>
              </w:rPr>
              <w:t>Erdem Petrol</w:t>
            </w:r>
            <w:r w:rsidRPr="00E15311">
              <w:rPr>
                <w:rFonts w:ascii="Times New Roman" w:eastAsia="Times New Roman" w:hAnsi="Times New Roman" w:cs="Times New Roman"/>
                <w:sz w:val="24"/>
                <w:szCs w:val="24"/>
                <w:lang w:eastAsia="tr-TR"/>
              </w:rPr>
              <w:t xml:space="preserve"> tarafından pazarlama faaliyetlerinde kullanılacak veriler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Pazarlama amacıyla kullanılmak üzere toplanan kişinin alışkanlıkları, beğenilerini gösteren raporlar ve değerlendirmeler, hedefleme bilgileri, cookie kayıtları, veri zenginleştirme faaliyetleri,  v.b. </w:t>
            </w:r>
          </w:p>
        </w:tc>
      </w:tr>
      <w:tr w:rsidR="009C36FE"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Özel Nitelikli Kişisel Veri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Irk, etnik köken, siyasi düşünce, felsefi inanç, din, mezhep veya diğer inanç, kılık ve kıyafet, dernek, vakıf ya da sendika üyelik bilgisi, sağlık ve cinsel hayat ile ilgili veriler, ceza mahkûmiyeti ve güvenlik tedbirleriyle ilgili veriler, biyometrik veriler, genetik veriler</w:t>
            </w:r>
          </w:p>
        </w:tc>
      </w:tr>
      <w:tr w:rsidR="009C36FE" w:rsidRPr="00E15311" w:rsidTr="00E15311">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Görsel ve İşitsel Veri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bir gerçek kişiye ait olduğu açık olan ve veri kayıt sistemi içerisinde yer alan, kişisel veri sahibiyle ilişkilendirilen görsel ve işitsel kayıtlar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Fotoğraflar, kamera kayıtları ve ses kayıtları</w:t>
            </w:r>
          </w:p>
        </w:tc>
      </w:tr>
      <w:tr w:rsidR="009C36FE" w:rsidRPr="00E15311" w:rsidTr="009C36FE">
        <w:trPr>
          <w:trHeight w:val="20"/>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280AAF">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9C36FE" w:rsidRPr="00E15311" w:rsidRDefault="009C36FE" w:rsidP="00E15311">
            <w:pPr>
              <w:spacing w:after="0" w:line="240" w:lineRule="auto"/>
              <w:rPr>
                <w:rFonts w:ascii="Times New Roman" w:eastAsia="Times New Roman" w:hAnsi="Times New Roman" w:cs="Times New Roman"/>
                <w:sz w:val="24"/>
                <w:szCs w:val="24"/>
                <w:lang w:eastAsia="tr-TR"/>
              </w:rPr>
            </w:pPr>
          </w:p>
        </w:tc>
      </w:tr>
    </w:tbl>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r w:rsidRPr="00E15311">
        <w:rPr>
          <w:rFonts w:ascii="Arial" w:eastAsia="Times New Roman" w:hAnsi="Arial" w:cs="Arial"/>
          <w:color w:val="666666"/>
          <w:sz w:val="21"/>
          <w:szCs w:val="21"/>
          <w:lang w:eastAsia="tr-TR"/>
        </w:rPr>
        <w:t> </w:t>
      </w:r>
    </w:p>
    <w:tbl>
      <w:tblPr>
        <w:tblpPr w:leftFromText="45" w:rightFromText="45" w:vertAnchor="text" w:horzAnchor="margin" w:tblpY="88"/>
        <w:tblW w:w="900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1422"/>
        <w:gridCol w:w="7578"/>
      </w:tblGrid>
      <w:tr w:rsidR="00B8177E" w:rsidRPr="00E15311" w:rsidTr="00B8177E">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İfade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Kanun’daki Tanım</w:t>
            </w:r>
          </w:p>
        </w:tc>
      </w:tr>
      <w:tr w:rsidR="00B8177E" w:rsidRPr="00E15311" w:rsidTr="00B8177E">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Açık rıza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Belirli bir konuya ilişkin, bilgilendirilmeye dayanan ve özgür iradeyle açıklanan rıza</w:t>
            </w:r>
          </w:p>
        </w:tc>
      </w:tr>
      <w:tr w:rsidR="00B8177E" w:rsidRPr="00E15311" w:rsidTr="00B8177E">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Anonim hâle getirme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verilerin, başka verilerle eşleştirilerek dahi hiçbir surette kimliği belirli veya belirlenebilir bir gerçek kişiyle ilişkilendirilemeyecek hâle getirilmesi</w:t>
            </w:r>
          </w:p>
        </w:tc>
      </w:tr>
      <w:tr w:rsidR="00B8177E" w:rsidRPr="00E15311" w:rsidTr="00B8177E">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İlgili kişi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verisi işlenen gerçek kişi (Politika’da “veri sahibi” şeklinde ifade edilmektedir)</w:t>
            </w:r>
          </w:p>
        </w:tc>
      </w:tr>
      <w:tr w:rsidR="00B8177E" w:rsidRPr="00E15311" w:rsidTr="00B8177E">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Kimliği belirli veya belirlenebilir gerçek kişiye ilişkin her türlü bilgi</w:t>
            </w:r>
          </w:p>
        </w:tc>
      </w:tr>
      <w:tr w:rsidR="00B8177E" w:rsidRPr="00E15311" w:rsidTr="00B8177E">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verilerin işlenmesi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B8177E" w:rsidRPr="00E15311" w:rsidTr="00B8177E">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Veri kayıt sistemi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verilerin belirli kriterlere göre yapılandırılarak işlendiği kayıt sistem</w:t>
            </w:r>
          </w:p>
        </w:tc>
      </w:tr>
      <w:tr w:rsidR="00B8177E" w:rsidRPr="00E15311" w:rsidTr="00B8177E">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Veri sorumlusu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B8177E" w:rsidRPr="00E15311" w:rsidRDefault="00B8177E" w:rsidP="00B8177E">
            <w:pPr>
              <w:spacing w:after="0" w:line="240" w:lineRule="auto"/>
              <w:rPr>
                <w:rFonts w:ascii="Times New Roman" w:eastAsia="Times New Roman" w:hAnsi="Times New Roman" w:cs="Times New Roman"/>
                <w:sz w:val="24"/>
                <w:szCs w:val="24"/>
                <w:lang w:eastAsia="tr-TR"/>
              </w:rPr>
            </w:pPr>
            <w:r w:rsidRPr="00E15311">
              <w:rPr>
                <w:rFonts w:ascii="Times New Roman" w:eastAsia="Times New Roman" w:hAnsi="Times New Roman" w:cs="Times New Roman"/>
                <w:sz w:val="24"/>
                <w:szCs w:val="24"/>
                <w:lang w:eastAsia="tr-TR"/>
              </w:rPr>
              <w:t>Kişisel verilerin işleme amaçlarını ve vasıtalarını belirleyen, veri kayıt sisteminin kurulmasından ve yönetilmesinden sorumlu olan gerçek veya tüzel kişi</w:t>
            </w:r>
          </w:p>
        </w:tc>
      </w:tr>
    </w:tbl>
    <w:p w:rsidR="00E15311" w:rsidRPr="00E15311" w:rsidRDefault="00E15311" w:rsidP="00E15311">
      <w:pPr>
        <w:shd w:val="clear" w:color="auto" w:fill="FFFFFF"/>
        <w:spacing w:after="0" w:line="330" w:lineRule="atLeast"/>
        <w:rPr>
          <w:rFonts w:ascii="Arial" w:eastAsia="Times New Roman" w:hAnsi="Arial" w:cs="Arial"/>
          <w:color w:val="666666"/>
          <w:sz w:val="21"/>
          <w:szCs w:val="21"/>
          <w:lang w:eastAsia="tr-TR"/>
        </w:rPr>
      </w:pPr>
    </w:p>
    <w:sectPr w:rsidR="00E15311" w:rsidRPr="00E15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5CFC"/>
    <w:multiLevelType w:val="multilevel"/>
    <w:tmpl w:val="E58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70F58"/>
    <w:multiLevelType w:val="multilevel"/>
    <w:tmpl w:val="8C2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94D39"/>
    <w:multiLevelType w:val="multilevel"/>
    <w:tmpl w:val="850E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C4D4A"/>
    <w:multiLevelType w:val="multilevel"/>
    <w:tmpl w:val="B968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6252E"/>
    <w:multiLevelType w:val="multilevel"/>
    <w:tmpl w:val="348E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43494"/>
    <w:multiLevelType w:val="multilevel"/>
    <w:tmpl w:val="C07E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D54E1"/>
    <w:multiLevelType w:val="multilevel"/>
    <w:tmpl w:val="1C6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61221"/>
    <w:multiLevelType w:val="multilevel"/>
    <w:tmpl w:val="4F7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76890"/>
    <w:multiLevelType w:val="multilevel"/>
    <w:tmpl w:val="3E1E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673AD"/>
    <w:multiLevelType w:val="multilevel"/>
    <w:tmpl w:val="E8C4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A7E86"/>
    <w:multiLevelType w:val="multilevel"/>
    <w:tmpl w:val="6646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F4EFD"/>
    <w:multiLevelType w:val="multilevel"/>
    <w:tmpl w:val="0208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17488"/>
    <w:multiLevelType w:val="multilevel"/>
    <w:tmpl w:val="BA4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13776A"/>
    <w:multiLevelType w:val="multilevel"/>
    <w:tmpl w:val="EF2A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8743D"/>
    <w:multiLevelType w:val="multilevel"/>
    <w:tmpl w:val="4F4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2"/>
  </w:num>
  <w:num w:numId="4">
    <w:abstractNumId w:val="3"/>
  </w:num>
  <w:num w:numId="5">
    <w:abstractNumId w:val="14"/>
  </w:num>
  <w:num w:numId="6">
    <w:abstractNumId w:val="2"/>
  </w:num>
  <w:num w:numId="7">
    <w:abstractNumId w:val="9"/>
  </w:num>
  <w:num w:numId="8">
    <w:abstractNumId w:val="10"/>
  </w:num>
  <w:num w:numId="9">
    <w:abstractNumId w:val="0"/>
  </w:num>
  <w:num w:numId="10">
    <w:abstractNumId w:val="4"/>
  </w:num>
  <w:num w:numId="11">
    <w:abstractNumId w:val="1"/>
  </w:num>
  <w:num w:numId="12">
    <w:abstractNumId w:val="11"/>
  </w:num>
  <w:num w:numId="13">
    <w:abstractNumId w:val="1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88"/>
    <w:rsid w:val="00005113"/>
    <w:rsid w:val="00075AAC"/>
    <w:rsid w:val="00080746"/>
    <w:rsid w:val="000A22BE"/>
    <w:rsid w:val="000C57AF"/>
    <w:rsid w:val="000D7D2D"/>
    <w:rsid w:val="002160B6"/>
    <w:rsid w:val="0021611F"/>
    <w:rsid w:val="002727C5"/>
    <w:rsid w:val="00280AAF"/>
    <w:rsid w:val="003353DC"/>
    <w:rsid w:val="003E1711"/>
    <w:rsid w:val="003E1F0E"/>
    <w:rsid w:val="0042091F"/>
    <w:rsid w:val="00432E3C"/>
    <w:rsid w:val="00491D22"/>
    <w:rsid w:val="005570C7"/>
    <w:rsid w:val="006E555D"/>
    <w:rsid w:val="0078563D"/>
    <w:rsid w:val="00854157"/>
    <w:rsid w:val="00915318"/>
    <w:rsid w:val="00916301"/>
    <w:rsid w:val="00930339"/>
    <w:rsid w:val="0095066A"/>
    <w:rsid w:val="009C36FE"/>
    <w:rsid w:val="00AA1A99"/>
    <w:rsid w:val="00B8177E"/>
    <w:rsid w:val="00BA7B88"/>
    <w:rsid w:val="00BB6866"/>
    <w:rsid w:val="00C711E6"/>
    <w:rsid w:val="00CC05D0"/>
    <w:rsid w:val="00D761F8"/>
    <w:rsid w:val="00E15311"/>
    <w:rsid w:val="00EB5B9E"/>
    <w:rsid w:val="00FE1E05"/>
    <w:rsid w:val="00FF3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57C24-F71A-4B86-82D9-AF4CB72D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E153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531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153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15311"/>
    <w:rPr>
      <w:b/>
      <w:bCs/>
    </w:rPr>
  </w:style>
  <w:style w:type="character" w:styleId="Vurgu">
    <w:name w:val="Emphasis"/>
    <w:basedOn w:val="VarsaylanParagrafYazTipi"/>
    <w:uiPriority w:val="20"/>
    <w:qFormat/>
    <w:rsid w:val="00E15311"/>
    <w:rPr>
      <w:i/>
      <w:iCs/>
    </w:rPr>
  </w:style>
  <w:style w:type="character" w:styleId="Kpr">
    <w:name w:val="Hyperlink"/>
    <w:basedOn w:val="VarsaylanParagrafYazTipi"/>
    <w:uiPriority w:val="99"/>
    <w:unhideWhenUsed/>
    <w:rsid w:val="00916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300783">
      <w:bodyDiv w:val="1"/>
      <w:marLeft w:val="0"/>
      <w:marRight w:val="0"/>
      <w:marTop w:val="0"/>
      <w:marBottom w:val="0"/>
      <w:divBdr>
        <w:top w:val="none" w:sz="0" w:space="0" w:color="auto"/>
        <w:left w:val="none" w:sz="0" w:space="0" w:color="auto"/>
        <w:bottom w:val="none" w:sz="0" w:space="0" w:color="auto"/>
        <w:right w:val="none" w:sz="0" w:space="0" w:color="auto"/>
      </w:divBdr>
      <w:divsChild>
        <w:div w:id="69350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Pages>
  <Words>4018</Words>
  <Characters>22909</Characters>
  <Application>Microsoft Office Word</Application>
  <DocSecurity>0</DocSecurity>
  <Lines>190</Lines>
  <Paragraphs>53</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ERDEM PETROL ÜRÜNLERİ SANAYİ PAZARLAMA LİMİTED ŞİRKETİ - Kişisel Verilerin Korun</vt:lpstr>
    </vt:vector>
  </TitlesOfParts>
  <Company/>
  <LinksUpToDate>false</LinksUpToDate>
  <CharactersWithSpaces>26874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yancarlı</dc:creator>
  <cp:keywords/>
  <dc:description/>
  <cp:lastModifiedBy>erkan yancarlı</cp:lastModifiedBy>
  <cp:revision>24</cp:revision>
  <dcterms:created xsi:type="dcterms:W3CDTF">2019-11-01T12:49:00Z</dcterms:created>
  <dcterms:modified xsi:type="dcterms:W3CDTF">2019-11-22T09:46:00Z</dcterms:modified>
</cp:coreProperties>
</file>